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18" w:rsidRDefault="00D43F18" w:rsidP="00A074AC">
      <w:pPr>
        <w:pStyle w:val="2"/>
        <w:shd w:val="clear" w:color="auto" w:fill="auto"/>
        <w:tabs>
          <w:tab w:val="left" w:pos="8268"/>
        </w:tabs>
        <w:spacing w:after="0"/>
        <w:ind w:left="5942" w:right="23" w:firstLine="11"/>
        <w:jc w:val="right"/>
      </w:pPr>
      <w:r>
        <w:t>Утверждаю</w:t>
      </w:r>
    </w:p>
    <w:p w:rsidR="00B93954" w:rsidRDefault="00D43F18" w:rsidP="00A074AC">
      <w:pPr>
        <w:pStyle w:val="2"/>
        <w:shd w:val="clear" w:color="auto" w:fill="auto"/>
        <w:tabs>
          <w:tab w:val="left" w:pos="8268"/>
        </w:tabs>
        <w:spacing w:after="0"/>
        <w:ind w:left="5942" w:right="23" w:firstLine="11"/>
        <w:jc w:val="right"/>
      </w:pPr>
      <w:r>
        <w:t>главный врач</w:t>
      </w:r>
    </w:p>
    <w:p w:rsidR="00D43F18" w:rsidRDefault="00E26AA2" w:rsidP="00A074AC">
      <w:pPr>
        <w:pStyle w:val="2"/>
        <w:shd w:val="clear" w:color="auto" w:fill="auto"/>
        <w:tabs>
          <w:tab w:val="left" w:pos="8268"/>
        </w:tabs>
        <w:spacing w:after="0"/>
        <w:ind w:left="4820" w:right="23" w:firstLine="11"/>
        <w:jc w:val="right"/>
      </w:pPr>
      <w:r>
        <w:t>ОГ</w:t>
      </w:r>
      <w:r w:rsidR="00A074AC">
        <w:t>А</w:t>
      </w:r>
      <w:r>
        <w:t>УЗ</w:t>
      </w:r>
      <w:r w:rsidR="00D43F18">
        <w:t xml:space="preserve"> «</w:t>
      </w:r>
      <w:r>
        <w:t>Томская областная клиническая больница</w:t>
      </w:r>
      <w:r w:rsidR="00D43F18">
        <w:t>»</w:t>
      </w:r>
    </w:p>
    <w:p w:rsidR="00D43F18" w:rsidRDefault="00D43F18" w:rsidP="00A074AC">
      <w:pPr>
        <w:pStyle w:val="2"/>
        <w:shd w:val="clear" w:color="auto" w:fill="auto"/>
        <w:tabs>
          <w:tab w:val="left" w:pos="8268"/>
        </w:tabs>
        <w:spacing w:after="0"/>
        <w:ind w:left="5245" w:right="23" w:firstLine="11"/>
        <w:jc w:val="right"/>
      </w:pPr>
      <w:r>
        <w:t>_______________ М.А.Лукашов</w:t>
      </w:r>
    </w:p>
    <w:p w:rsidR="00D43F18" w:rsidRPr="00D43F18" w:rsidRDefault="00D43F18" w:rsidP="00A074AC">
      <w:pPr>
        <w:pStyle w:val="2"/>
        <w:shd w:val="clear" w:color="auto" w:fill="auto"/>
        <w:tabs>
          <w:tab w:val="left" w:pos="8268"/>
        </w:tabs>
        <w:spacing w:after="0"/>
        <w:ind w:left="5245" w:right="23" w:firstLine="11"/>
        <w:jc w:val="right"/>
      </w:pPr>
      <w:r>
        <w:t>«</w:t>
      </w:r>
      <w:r w:rsidR="005264B3">
        <w:t>08</w:t>
      </w:r>
      <w:r>
        <w:t xml:space="preserve">» </w:t>
      </w:r>
      <w:r w:rsidR="005264B3">
        <w:t xml:space="preserve">июля </w:t>
      </w:r>
      <w:r>
        <w:t>201</w:t>
      </w:r>
      <w:r w:rsidR="00E26AA2">
        <w:t>3</w:t>
      </w:r>
      <w:r>
        <w:t>г</w:t>
      </w:r>
    </w:p>
    <w:p w:rsidR="00D43F18" w:rsidRDefault="00D43F18">
      <w:pPr>
        <w:pStyle w:val="21"/>
        <w:shd w:val="clear" w:color="auto" w:fill="auto"/>
        <w:spacing w:before="0" w:after="346"/>
        <w:ind w:left="1320" w:right="1340" w:firstLine="2940"/>
      </w:pPr>
    </w:p>
    <w:p w:rsidR="00D43F18" w:rsidRDefault="00D43F18">
      <w:pPr>
        <w:pStyle w:val="21"/>
        <w:shd w:val="clear" w:color="auto" w:fill="auto"/>
        <w:spacing w:before="0" w:after="346"/>
        <w:ind w:left="1320" w:right="1340" w:firstLine="2940"/>
      </w:pPr>
    </w:p>
    <w:p w:rsidR="00D43F18" w:rsidRDefault="00D43F18" w:rsidP="00D43F18">
      <w:pPr>
        <w:pStyle w:val="21"/>
        <w:shd w:val="clear" w:color="auto" w:fill="auto"/>
        <w:spacing w:before="0" w:after="0"/>
        <w:ind w:right="-1" w:firstLine="0"/>
        <w:jc w:val="center"/>
      </w:pPr>
      <w:r>
        <w:t>ПОЛОЖЕНИЕ</w:t>
      </w:r>
    </w:p>
    <w:p w:rsidR="00D43F18" w:rsidRDefault="00F24A05" w:rsidP="00D43F18">
      <w:pPr>
        <w:pStyle w:val="21"/>
        <w:shd w:val="clear" w:color="auto" w:fill="auto"/>
        <w:spacing w:before="0" w:after="0"/>
        <w:ind w:right="-1" w:firstLine="0"/>
        <w:jc w:val="center"/>
      </w:pPr>
      <w:r>
        <w:t xml:space="preserve">о неавтоматизированной </w:t>
      </w:r>
      <w:r w:rsidR="00D43F18">
        <w:t xml:space="preserve">обработке персональных данных </w:t>
      </w:r>
      <w:proofErr w:type="gramStart"/>
      <w:r w:rsidR="00D43F18">
        <w:t>в</w:t>
      </w:r>
      <w:proofErr w:type="gramEnd"/>
    </w:p>
    <w:p w:rsidR="00B93954" w:rsidRPr="00D43F18" w:rsidRDefault="00E26AA2" w:rsidP="00D43F18">
      <w:pPr>
        <w:pStyle w:val="21"/>
        <w:shd w:val="clear" w:color="auto" w:fill="auto"/>
        <w:spacing w:before="0" w:after="0"/>
        <w:ind w:right="-1" w:firstLine="0"/>
        <w:jc w:val="center"/>
      </w:pPr>
      <w:r>
        <w:t>ОГ</w:t>
      </w:r>
      <w:r w:rsidR="00A074AC">
        <w:t>А</w:t>
      </w:r>
      <w:r>
        <w:t>УЗ «Томская областная клиническая больница</w:t>
      </w:r>
      <w:r w:rsidR="00D43F18">
        <w:t>»</w:t>
      </w:r>
    </w:p>
    <w:p w:rsidR="00D43F18" w:rsidRDefault="00D43F18" w:rsidP="00D43F18">
      <w:pPr>
        <w:pStyle w:val="21"/>
        <w:shd w:val="clear" w:color="auto" w:fill="auto"/>
        <w:spacing w:before="0" w:after="0"/>
        <w:ind w:right="-1" w:firstLine="0"/>
        <w:jc w:val="center"/>
      </w:pPr>
    </w:p>
    <w:p w:rsidR="00D43F18" w:rsidRDefault="00D43F18" w:rsidP="00D43F18">
      <w:pPr>
        <w:pStyle w:val="21"/>
        <w:shd w:val="clear" w:color="auto" w:fill="auto"/>
        <w:spacing w:before="0" w:after="206" w:line="250" w:lineRule="exact"/>
        <w:ind w:firstLine="0"/>
      </w:pPr>
    </w:p>
    <w:p w:rsidR="00B93954" w:rsidRDefault="00F24A05" w:rsidP="00D43F18">
      <w:pPr>
        <w:pStyle w:val="21"/>
        <w:shd w:val="clear" w:color="auto" w:fill="auto"/>
        <w:spacing w:before="0" w:after="206" w:line="250" w:lineRule="exact"/>
        <w:ind w:firstLine="567"/>
        <w:jc w:val="center"/>
      </w:pPr>
      <w:r>
        <w:t>1. Список определений и сокращений</w:t>
      </w:r>
    </w:p>
    <w:p w:rsidR="00B93954" w:rsidRPr="00D43F18" w:rsidRDefault="00F24A05" w:rsidP="00D43F18">
      <w:pPr>
        <w:pStyle w:val="2"/>
        <w:shd w:val="clear" w:color="auto" w:fill="auto"/>
        <w:spacing w:after="0" w:line="240" w:lineRule="auto"/>
        <w:ind w:firstLine="567"/>
      </w:pPr>
      <w:r w:rsidRPr="00D43F18">
        <w:rPr>
          <w:b/>
        </w:rPr>
        <w:t>Персональные данные</w:t>
      </w:r>
      <w:r w:rsidRPr="00D43F18">
        <w:t xml:space="preserve"> (далее - </w:t>
      </w:r>
      <w:proofErr w:type="spellStart"/>
      <w:r w:rsidRPr="00D43F18">
        <w:t>ПДн</w:t>
      </w:r>
      <w:proofErr w:type="spellEnd"/>
      <w:r w:rsidRPr="00D43F18">
        <w:t xml:space="preserve">) - любая информация, относящаяся к прямо или косвенно определенному или определяемому физическому лицу (субъекту </w:t>
      </w:r>
      <w:proofErr w:type="spellStart"/>
      <w:r w:rsidRPr="00D43F18">
        <w:t>ПДн</w:t>
      </w:r>
      <w:proofErr w:type="spellEnd"/>
      <w:r w:rsidRPr="00D43F18">
        <w:t>).</w:t>
      </w:r>
    </w:p>
    <w:p w:rsidR="00B93954" w:rsidRPr="00D43F18" w:rsidRDefault="00F24A05" w:rsidP="00D43F18">
      <w:pPr>
        <w:pStyle w:val="2"/>
        <w:shd w:val="clear" w:color="auto" w:fill="auto"/>
        <w:spacing w:after="0" w:line="240" w:lineRule="auto"/>
        <w:ind w:firstLine="567"/>
      </w:pPr>
      <w:r w:rsidRPr="00D43F18">
        <w:rPr>
          <w:b/>
        </w:rPr>
        <w:t>Обработка персональных данных без использования средств автоматизации</w:t>
      </w:r>
      <w:r w:rsidRPr="00D43F18">
        <w:t xml:space="preserve"> </w:t>
      </w:r>
      <w:proofErr w:type="gramStart"/>
      <w:r w:rsidRPr="00D43F18">
        <w:t xml:space="preserve">(неавтоматизированная обработка персональных данных) - обработка </w:t>
      </w:r>
      <w:proofErr w:type="spellStart"/>
      <w:r w:rsidRPr="00D43F18">
        <w:t>ПДи</w:t>
      </w:r>
      <w:proofErr w:type="spellEnd"/>
      <w:r w:rsidRPr="00D43F18">
        <w:t xml:space="preserve"> без использования средств вычислительной техники, соответствующая характеру действий (операций), совершаемых с </w:t>
      </w:r>
      <w:proofErr w:type="spellStart"/>
      <w:r w:rsidRPr="00D43F18">
        <w:t>ПДн</w:t>
      </w:r>
      <w:proofErr w:type="spellEnd"/>
      <w:r w:rsidRPr="00D43F18">
        <w:t xml:space="preserve"> с использованием средств автоматизации, то</w:t>
      </w:r>
      <w:bookmarkStart w:id="0" w:name="_GoBack"/>
      <w:bookmarkEnd w:id="0"/>
      <w:r w:rsidRPr="00D43F18">
        <w:t xml:space="preserve"> есть позволяющая осуществлять в соответствии с заданным алгоритмом поиск </w:t>
      </w:r>
      <w:proofErr w:type="spellStart"/>
      <w:r w:rsidRPr="00D43F18">
        <w:t>ПДн</w:t>
      </w:r>
      <w:proofErr w:type="spellEnd"/>
      <w:r w:rsidRPr="00D43F18">
        <w:t xml:space="preserve">, зафиксированных на материальном носителе и содержащихся в картотеках или иных систематизированных собраниях </w:t>
      </w:r>
      <w:proofErr w:type="spellStart"/>
      <w:r w:rsidRPr="00D43F18">
        <w:t>ПДн</w:t>
      </w:r>
      <w:proofErr w:type="spellEnd"/>
      <w:r w:rsidRPr="00D43F18">
        <w:t xml:space="preserve">, и (или) доступ к таким </w:t>
      </w:r>
      <w:proofErr w:type="spellStart"/>
      <w:r w:rsidRPr="00D43F18">
        <w:t>ПДн</w:t>
      </w:r>
      <w:proofErr w:type="spellEnd"/>
      <w:r w:rsidRPr="00D43F18">
        <w:t>.</w:t>
      </w:r>
      <w:proofErr w:type="gramEnd"/>
    </w:p>
    <w:p w:rsidR="00B93954" w:rsidRPr="00D43F18" w:rsidRDefault="00F24A05" w:rsidP="00D43F18">
      <w:pPr>
        <w:pStyle w:val="2"/>
        <w:shd w:val="clear" w:color="auto" w:fill="auto"/>
        <w:spacing w:after="0" w:line="240" w:lineRule="auto"/>
        <w:ind w:firstLine="567"/>
      </w:pPr>
      <w:r w:rsidRPr="00D43F18">
        <w:rPr>
          <w:b/>
        </w:rPr>
        <w:t>Оператор персональных данных</w:t>
      </w:r>
      <w:r w:rsidRPr="00D43F18">
        <w:t xml:space="preserve"> </w:t>
      </w:r>
      <w:r w:rsidR="00D43F18">
        <w:t>–</w:t>
      </w:r>
      <w:r w:rsidRPr="00D43F18">
        <w:t xml:space="preserve"> </w:t>
      </w:r>
      <w:r w:rsidR="00E26AA2">
        <w:t>ОГ</w:t>
      </w:r>
      <w:r w:rsidR="00A074AC">
        <w:t>А</w:t>
      </w:r>
      <w:r w:rsidR="00E26AA2">
        <w:t>УЗ</w:t>
      </w:r>
      <w:r w:rsidR="00D43F18">
        <w:t xml:space="preserve"> «</w:t>
      </w:r>
      <w:r w:rsidR="00E26AA2">
        <w:t>Томская областная клиническая больница</w:t>
      </w:r>
      <w:r w:rsidR="00D43F18">
        <w:t>»</w:t>
      </w:r>
      <w:r w:rsidRPr="00D43F18">
        <w:t>.</w:t>
      </w:r>
    </w:p>
    <w:p w:rsidR="00B93954" w:rsidRPr="00D43F18" w:rsidRDefault="00F24A05" w:rsidP="00D43F18">
      <w:pPr>
        <w:pStyle w:val="2"/>
        <w:shd w:val="clear" w:color="auto" w:fill="auto"/>
        <w:spacing w:after="0" w:line="240" w:lineRule="auto"/>
        <w:ind w:firstLine="567"/>
      </w:pPr>
      <w:r w:rsidRPr="00D43F18">
        <w:rPr>
          <w:b/>
        </w:rPr>
        <w:t>Типовая форма документа</w:t>
      </w:r>
      <w:r w:rsidRPr="00D43F18">
        <w:t xml:space="preserve"> - шаблон, бланк документа или другая ун</w:t>
      </w:r>
      <w:r w:rsidR="00D43F18">
        <w:t>ифицированная форма документа.</w:t>
      </w:r>
    </w:p>
    <w:p w:rsidR="00B93954" w:rsidRDefault="00F24A05" w:rsidP="00D43F18">
      <w:pPr>
        <w:pStyle w:val="21"/>
        <w:shd w:val="clear" w:color="auto" w:fill="auto"/>
        <w:spacing w:before="0" w:after="206" w:line="250" w:lineRule="exact"/>
        <w:ind w:firstLine="567"/>
        <w:jc w:val="center"/>
      </w:pPr>
      <w:r>
        <w:t>2. Назначение документа</w:t>
      </w:r>
    </w:p>
    <w:p w:rsidR="00B93954" w:rsidRPr="004838ED" w:rsidRDefault="00F24A05" w:rsidP="004838ED">
      <w:pPr>
        <w:pStyle w:val="2"/>
        <w:shd w:val="clear" w:color="auto" w:fill="auto"/>
        <w:spacing w:after="0" w:line="240" w:lineRule="auto"/>
        <w:ind w:left="20" w:right="20" w:firstLine="567"/>
      </w:pPr>
      <w:r w:rsidRPr="004838ED">
        <w:t xml:space="preserve">Документ определяет порядок осуществления неавтоматизированной обработки </w:t>
      </w:r>
      <w:proofErr w:type="spellStart"/>
      <w:r w:rsidRPr="004838ED">
        <w:t>ПДн</w:t>
      </w:r>
      <w:proofErr w:type="spellEnd"/>
      <w:r w:rsidRPr="004838ED">
        <w:t xml:space="preserve"> в </w:t>
      </w:r>
      <w:r w:rsidR="00E26AA2">
        <w:t>ОГ</w:t>
      </w:r>
      <w:r w:rsidR="00A074AC">
        <w:t>А</w:t>
      </w:r>
      <w:r w:rsidR="00E26AA2">
        <w:t>УЗ «Томская областная клиническая больница</w:t>
      </w:r>
      <w:r w:rsidR="00D43F18" w:rsidRPr="004838ED">
        <w:t>»</w:t>
      </w:r>
      <w:r w:rsidRPr="004838ED">
        <w:t>.</w:t>
      </w:r>
    </w:p>
    <w:p w:rsidR="00B93954" w:rsidRPr="004838ED" w:rsidRDefault="00F24A05" w:rsidP="004838ED">
      <w:pPr>
        <w:pStyle w:val="21"/>
        <w:shd w:val="clear" w:color="auto" w:fill="auto"/>
        <w:spacing w:before="0" w:after="0" w:line="240" w:lineRule="auto"/>
        <w:ind w:left="3720" w:firstLine="567"/>
        <w:rPr>
          <w:sz w:val="24"/>
          <w:szCs w:val="24"/>
        </w:rPr>
      </w:pPr>
      <w:r w:rsidRPr="004838ED">
        <w:rPr>
          <w:sz w:val="24"/>
          <w:szCs w:val="24"/>
        </w:rPr>
        <w:t>3. Общие положения</w:t>
      </w:r>
    </w:p>
    <w:p w:rsidR="00B93954" w:rsidRPr="004838ED" w:rsidRDefault="00F24A05" w:rsidP="004838ED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left="20" w:right="20" w:firstLine="567"/>
      </w:pPr>
      <w:r w:rsidRPr="004838ED">
        <w:t xml:space="preserve">Настоящее Положение принято в целях защиты </w:t>
      </w:r>
      <w:proofErr w:type="spellStart"/>
      <w:r w:rsidRPr="004838ED">
        <w:t>ПДн</w:t>
      </w:r>
      <w:proofErr w:type="spellEnd"/>
      <w:r w:rsidRPr="004838ED">
        <w:t xml:space="preserve"> от несанкционированного доступа и разглашения при осуществлении их обработки без использования средств автоматизации.</w:t>
      </w:r>
    </w:p>
    <w:p w:rsidR="00B93954" w:rsidRPr="004838ED" w:rsidRDefault="00F24A05" w:rsidP="004838ED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left="20" w:right="20" w:firstLine="567"/>
      </w:pPr>
      <w:r w:rsidRPr="004838ED">
        <w:t xml:space="preserve">Настоящее Положение определяет порядок получения, учета, обработки, использования и накопления </w:t>
      </w:r>
      <w:proofErr w:type="spellStart"/>
      <w:r w:rsidRPr="004838ED">
        <w:t>ПДн</w:t>
      </w:r>
      <w:proofErr w:type="spellEnd"/>
      <w:r w:rsidRPr="004838ED">
        <w:t xml:space="preserve">, а также хранения и уничтожения документов, содержащих сведения, отнесенные к </w:t>
      </w:r>
      <w:proofErr w:type="spellStart"/>
      <w:r w:rsidRPr="004838ED">
        <w:t>ПДн</w:t>
      </w:r>
      <w:proofErr w:type="spellEnd"/>
      <w:r w:rsidRPr="004838ED">
        <w:t>.</w:t>
      </w:r>
    </w:p>
    <w:p w:rsidR="00B93954" w:rsidRPr="004838ED" w:rsidRDefault="00F24A05" w:rsidP="004838ED">
      <w:pPr>
        <w:pStyle w:val="2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40" w:lineRule="auto"/>
        <w:ind w:left="20" w:right="20" w:firstLine="567"/>
      </w:pPr>
      <w:proofErr w:type="gramStart"/>
      <w:r w:rsidRPr="004838ED">
        <w:t xml:space="preserve">В соответствии с п. 15 «Положения об особенностях обработки персональных данных, осуществляемой без использования средств автоматизации» (утв. постановлением Правительства РФ от 15 сентября 2008 г. № 687) перечень мер, необходимых для обеспечения сохранности </w:t>
      </w:r>
      <w:proofErr w:type="spellStart"/>
      <w:r w:rsidRPr="004838ED">
        <w:t>ПДн</w:t>
      </w:r>
      <w:proofErr w:type="spellEnd"/>
      <w:r w:rsidRPr="004838ED">
        <w:t xml:space="preserve"> и исключающих несанкционированный к ним доступ, порядок их принятия, а также перечень лиц, ответственных за реализацию указанных мер, устанавливаются </w:t>
      </w:r>
      <w:r w:rsidR="00A1369D">
        <w:t>ОГ</w:t>
      </w:r>
      <w:r w:rsidR="00A074AC">
        <w:t>А</w:t>
      </w:r>
      <w:r w:rsidR="00A1369D">
        <w:t xml:space="preserve">УЗ </w:t>
      </w:r>
      <w:r w:rsidR="004838ED">
        <w:t xml:space="preserve"> «</w:t>
      </w:r>
      <w:r w:rsidR="00A1369D">
        <w:t>Томская областная клиническая больница</w:t>
      </w:r>
      <w:r w:rsidR="004838ED">
        <w:t>»</w:t>
      </w:r>
      <w:r w:rsidRPr="004838ED">
        <w:t>.</w:t>
      </w:r>
      <w:proofErr w:type="gramEnd"/>
    </w:p>
    <w:p w:rsidR="004838ED" w:rsidRPr="004838ED" w:rsidRDefault="004838ED" w:rsidP="004838ED">
      <w:pPr>
        <w:pStyle w:val="21"/>
        <w:shd w:val="clear" w:color="auto" w:fill="auto"/>
        <w:spacing w:before="0" w:after="206" w:line="250" w:lineRule="exact"/>
        <w:ind w:firstLine="567"/>
        <w:jc w:val="center"/>
      </w:pPr>
    </w:p>
    <w:p w:rsidR="00B93954" w:rsidRPr="004838ED" w:rsidRDefault="00F24A05" w:rsidP="004838ED">
      <w:pPr>
        <w:pStyle w:val="21"/>
        <w:shd w:val="clear" w:color="auto" w:fill="auto"/>
        <w:spacing w:before="0" w:after="0" w:line="250" w:lineRule="exact"/>
        <w:ind w:firstLine="567"/>
        <w:jc w:val="center"/>
      </w:pPr>
      <w:bookmarkStart w:id="1" w:name="bookmark0"/>
      <w:r w:rsidRPr="004838ED">
        <w:t>4. Порядок обработки персональных данных без использования</w:t>
      </w:r>
      <w:bookmarkEnd w:id="1"/>
    </w:p>
    <w:p w:rsidR="00B93954" w:rsidRPr="004838ED" w:rsidRDefault="00F24A05" w:rsidP="004838ED">
      <w:pPr>
        <w:pStyle w:val="21"/>
        <w:shd w:val="clear" w:color="auto" w:fill="auto"/>
        <w:spacing w:before="0" w:after="0" w:line="250" w:lineRule="exact"/>
        <w:ind w:firstLine="567"/>
        <w:jc w:val="center"/>
      </w:pPr>
      <w:bookmarkStart w:id="2" w:name="bookmark1"/>
      <w:r w:rsidRPr="004838ED">
        <w:t>средств автоматизации</w:t>
      </w:r>
      <w:bookmarkEnd w:id="2"/>
    </w:p>
    <w:p w:rsidR="00B93954" w:rsidRPr="004838ED" w:rsidRDefault="00F24A05" w:rsidP="004838ED">
      <w:pPr>
        <w:pStyle w:val="2"/>
        <w:numPr>
          <w:ilvl w:val="0"/>
          <w:numId w:val="2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567"/>
      </w:pPr>
      <w:r w:rsidRPr="004838ED">
        <w:t xml:space="preserve">Фиксация </w:t>
      </w:r>
      <w:proofErr w:type="spellStart"/>
      <w:r w:rsidRPr="004838ED">
        <w:t>ПДн</w:t>
      </w:r>
      <w:proofErr w:type="spellEnd"/>
      <w:r w:rsidRPr="004838ED">
        <w:t xml:space="preserve"> при неавтоматизированной обработке может осуществляться на бумажных и других материальных носителях.</w:t>
      </w:r>
    </w:p>
    <w:p w:rsidR="00B93954" w:rsidRPr="004838ED" w:rsidRDefault="00F24A05" w:rsidP="004838ED">
      <w:pPr>
        <w:pStyle w:val="2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240" w:lineRule="auto"/>
        <w:ind w:left="20" w:right="20" w:firstLine="567"/>
      </w:pPr>
      <w:r w:rsidRPr="004838ED">
        <w:lastRenderedPageBreak/>
        <w:t xml:space="preserve">При неавтоматизированной обработке </w:t>
      </w:r>
      <w:proofErr w:type="spellStart"/>
      <w:r w:rsidRPr="004838ED">
        <w:t>ПДн</w:t>
      </w:r>
      <w:proofErr w:type="spellEnd"/>
      <w:r w:rsidRPr="004838ED">
        <w:t xml:space="preserve"> на материальных носителях не допускается фиксация на данных материальных носителях </w:t>
      </w:r>
      <w:proofErr w:type="spellStart"/>
      <w:r w:rsidRPr="004838ED">
        <w:t>ПДн</w:t>
      </w:r>
      <w:proofErr w:type="spellEnd"/>
      <w:r w:rsidRPr="004838ED">
        <w:t xml:space="preserve">, обрабатываемых с иными целями, либо отнесенных к иным категориям </w:t>
      </w:r>
      <w:proofErr w:type="spellStart"/>
      <w:r w:rsidRPr="004838ED">
        <w:t>ПДн</w:t>
      </w:r>
      <w:proofErr w:type="spellEnd"/>
      <w:r w:rsidRPr="004838ED">
        <w:t>.</w:t>
      </w:r>
    </w:p>
    <w:p w:rsidR="008F1B8B" w:rsidRPr="008F1B8B" w:rsidRDefault="00F24A05" w:rsidP="004838ED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567"/>
      </w:pPr>
      <w:r w:rsidRPr="004838ED">
        <w:t xml:space="preserve">Лица, осуществляющие обработку </w:t>
      </w:r>
      <w:proofErr w:type="spellStart"/>
      <w:r w:rsidRPr="004838ED">
        <w:t>ПДн</w:t>
      </w:r>
      <w:proofErr w:type="spellEnd"/>
      <w:r w:rsidRPr="004838ED">
        <w:t xml:space="preserve"> без использования средств автоматизации, должны быть проинформированы о факте обработки ими </w:t>
      </w:r>
      <w:proofErr w:type="spellStart"/>
      <w:r w:rsidRPr="004838ED">
        <w:t>ПДн</w:t>
      </w:r>
      <w:proofErr w:type="spellEnd"/>
      <w:r w:rsidRPr="004838ED">
        <w:t xml:space="preserve">, категориях обрабатываемых </w:t>
      </w:r>
      <w:proofErr w:type="spellStart"/>
      <w:r w:rsidRPr="004838ED">
        <w:t>ПДн</w:t>
      </w:r>
      <w:proofErr w:type="spellEnd"/>
      <w:r w:rsidRPr="004838ED">
        <w:t xml:space="preserve">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</w:t>
      </w:r>
      <w:r w:rsidR="008F1B8B">
        <w:t>субъектов Российской Федерации.</w:t>
      </w:r>
    </w:p>
    <w:p w:rsidR="00B93954" w:rsidRPr="004838ED" w:rsidRDefault="00F24A05" w:rsidP="004838ED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567"/>
      </w:pPr>
      <w:r w:rsidRPr="004838ED">
        <w:t>При наличии типовых форм документов их использование осуществляется в соответствии с требованиями Положения об особенностях обработки персональных данных, осуществляемой без использования средств автоматизации (утв. постановлением Правительства РФ) от 15 сентября 2008 г. № 687.</w:t>
      </w:r>
    </w:p>
    <w:p w:rsidR="00B93954" w:rsidRPr="004838ED" w:rsidRDefault="00F24A05" w:rsidP="004838ED">
      <w:pPr>
        <w:pStyle w:val="2"/>
        <w:numPr>
          <w:ilvl w:val="0"/>
          <w:numId w:val="2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567"/>
      </w:pPr>
      <w:r w:rsidRPr="004838ED">
        <w:t>В типовые формы документов необходимо вносить формулировки, содержащие:</w:t>
      </w:r>
    </w:p>
    <w:p w:rsidR="00B93954" w:rsidRPr="004838ED" w:rsidRDefault="00F24A05" w:rsidP="004838ED">
      <w:pPr>
        <w:pStyle w:val="2"/>
        <w:numPr>
          <w:ilvl w:val="0"/>
          <w:numId w:val="3"/>
        </w:numPr>
        <w:shd w:val="clear" w:color="auto" w:fill="auto"/>
        <w:tabs>
          <w:tab w:val="left" w:pos="812"/>
        </w:tabs>
        <w:spacing w:after="0" w:line="240" w:lineRule="auto"/>
        <w:ind w:left="20" w:right="20" w:firstLine="567"/>
      </w:pPr>
      <w:r w:rsidRPr="004838ED">
        <w:t xml:space="preserve">сведения о цели обработки </w:t>
      </w:r>
      <w:proofErr w:type="spellStart"/>
      <w:r w:rsidRPr="004838ED">
        <w:t>ПДн</w:t>
      </w:r>
      <w:proofErr w:type="spellEnd"/>
      <w:r w:rsidRPr="004838ED">
        <w:t xml:space="preserve">, осуществляемой без использования средств автоматизации, имя (наименование) и адрес оператора, фамилию, имя, отчество и адрес субъекта </w:t>
      </w:r>
      <w:proofErr w:type="spellStart"/>
      <w:r w:rsidRPr="004838ED">
        <w:t>ПДн</w:t>
      </w:r>
      <w:proofErr w:type="spellEnd"/>
      <w:r w:rsidRPr="004838ED">
        <w:t xml:space="preserve">, источник получения </w:t>
      </w:r>
      <w:proofErr w:type="spellStart"/>
      <w:r w:rsidRPr="004838ED">
        <w:t>ПДн</w:t>
      </w:r>
      <w:proofErr w:type="spellEnd"/>
      <w:r w:rsidRPr="004838ED">
        <w:t xml:space="preserve">, сроки обработки </w:t>
      </w:r>
      <w:proofErr w:type="spellStart"/>
      <w:r w:rsidRPr="004838ED">
        <w:t>ПДн</w:t>
      </w:r>
      <w:proofErr w:type="spellEnd"/>
      <w:r w:rsidRPr="004838ED">
        <w:t xml:space="preserve">, перечень действий с </w:t>
      </w:r>
      <w:proofErr w:type="spellStart"/>
      <w:r w:rsidRPr="004838ED">
        <w:t>ПДн</w:t>
      </w:r>
      <w:proofErr w:type="spellEnd"/>
      <w:r w:rsidRPr="004838ED">
        <w:t xml:space="preserve">, которые будут совершаться в процессе их обработки, общее описание используемых оператором способов обработки </w:t>
      </w:r>
      <w:proofErr w:type="spellStart"/>
      <w:r w:rsidRPr="004838ED">
        <w:t>ПДн</w:t>
      </w:r>
      <w:proofErr w:type="spellEnd"/>
      <w:r w:rsidRPr="004838ED">
        <w:t>;</w:t>
      </w:r>
    </w:p>
    <w:p w:rsidR="00B93954" w:rsidRPr="004838ED" w:rsidRDefault="00F24A05" w:rsidP="008F1B8B">
      <w:pPr>
        <w:pStyle w:val="2"/>
        <w:numPr>
          <w:ilvl w:val="0"/>
          <w:numId w:val="3"/>
        </w:numPr>
        <w:shd w:val="clear" w:color="auto" w:fill="auto"/>
        <w:tabs>
          <w:tab w:val="left" w:pos="822"/>
        </w:tabs>
        <w:spacing w:after="0" w:line="240" w:lineRule="auto"/>
        <w:ind w:left="20" w:right="20" w:firstLine="567"/>
      </w:pPr>
      <w:r w:rsidRPr="004838ED">
        <w:t xml:space="preserve">поле, в котором субъект </w:t>
      </w:r>
      <w:proofErr w:type="spellStart"/>
      <w:r w:rsidRPr="004838ED">
        <w:t>ПДн</w:t>
      </w:r>
      <w:proofErr w:type="spellEnd"/>
      <w:r w:rsidRPr="004838ED">
        <w:t xml:space="preserve"> может поставить отметку о своем согласии на обработку </w:t>
      </w:r>
      <w:proofErr w:type="spellStart"/>
      <w:r w:rsidRPr="004838ED">
        <w:t>ПДн</w:t>
      </w:r>
      <w:proofErr w:type="spellEnd"/>
      <w:r w:rsidRPr="004838ED">
        <w:t xml:space="preserve">, осуществляемую без использования средств автоматизации, при необходимости получения письменного согласия на обработку </w:t>
      </w:r>
      <w:proofErr w:type="spellStart"/>
      <w:r w:rsidRPr="004838ED">
        <w:t>ПДн</w:t>
      </w:r>
      <w:proofErr w:type="spellEnd"/>
      <w:r w:rsidRPr="004838ED">
        <w:t>.</w:t>
      </w:r>
    </w:p>
    <w:p w:rsidR="00B93954" w:rsidRPr="004838ED" w:rsidRDefault="00F24A05" w:rsidP="004838ED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567"/>
      </w:pPr>
      <w:proofErr w:type="gramStart"/>
      <w:r w:rsidRPr="004838ED">
        <w:t xml:space="preserve">Типовая форма должна быть составлена таким образом, чтобы каждый из субъектов </w:t>
      </w:r>
      <w:proofErr w:type="spellStart"/>
      <w:r w:rsidRPr="004838ED">
        <w:t>ПДн</w:t>
      </w:r>
      <w:proofErr w:type="spellEnd"/>
      <w:r w:rsidRPr="004838ED">
        <w:t xml:space="preserve">, содержащихся в документе, имел возможность ознакомиться со своими </w:t>
      </w:r>
      <w:proofErr w:type="spellStart"/>
      <w:r w:rsidRPr="004838ED">
        <w:t>ПДн</w:t>
      </w:r>
      <w:proofErr w:type="spellEnd"/>
      <w:r w:rsidRPr="004838ED">
        <w:t xml:space="preserve">, содержащимися в документе, не нарушая прав и законных интересов иных субъектов </w:t>
      </w:r>
      <w:proofErr w:type="spellStart"/>
      <w:r w:rsidRPr="004838ED">
        <w:t>ПДн</w:t>
      </w:r>
      <w:proofErr w:type="spellEnd"/>
      <w:r w:rsidRPr="004838ED">
        <w:t>.</w:t>
      </w:r>
      <w:proofErr w:type="gramEnd"/>
    </w:p>
    <w:p w:rsidR="00B93954" w:rsidRPr="004838ED" w:rsidRDefault="00F24A05" w:rsidP="004838ED">
      <w:pPr>
        <w:pStyle w:val="2"/>
        <w:numPr>
          <w:ilvl w:val="0"/>
          <w:numId w:val="2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567"/>
      </w:pPr>
      <w:r w:rsidRPr="004838ED">
        <w:t xml:space="preserve">Типовая форма должна исключать объединение полей, предназначенных для внесения </w:t>
      </w:r>
      <w:proofErr w:type="spellStart"/>
      <w:r w:rsidRPr="004838ED">
        <w:t>ПДн</w:t>
      </w:r>
      <w:proofErr w:type="spellEnd"/>
      <w:r w:rsidRPr="004838ED">
        <w:t xml:space="preserve">, </w:t>
      </w:r>
      <w:proofErr w:type="gramStart"/>
      <w:r w:rsidRPr="004838ED">
        <w:t>цели</w:t>
      </w:r>
      <w:proofErr w:type="gramEnd"/>
      <w:r w:rsidRPr="004838ED">
        <w:t xml:space="preserve"> обработки которых заведомо не совместимы.</w:t>
      </w:r>
    </w:p>
    <w:p w:rsidR="00B93954" w:rsidRPr="004838ED" w:rsidRDefault="00F24A05" w:rsidP="004838ED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after="0" w:line="240" w:lineRule="auto"/>
        <w:ind w:left="20" w:right="20" w:firstLine="567"/>
      </w:pPr>
      <w:r w:rsidRPr="004838ED">
        <w:t xml:space="preserve">При несовместимости целей неавтоматизированной обработки </w:t>
      </w:r>
      <w:proofErr w:type="spellStart"/>
      <w:r w:rsidRPr="004838ED">
        <w:t>ПДн</w:t>
      </w:r>
      <w:proofErr w:type="spellEnd"/>
      <w:r w:rsidRPr="004838ED">
        <w:t xml:space="preserve">, зафиксированных на одном носителе, если носитель не позволяет осуществлять обработку </w:t>
      </w:r>
      <w:proofErr w:type="spellStart"/>
      <w:r w:rsidRPr="004838ED">
        <w:t>ПДн</w:t>
      </w:r>
      <w:proofErr w:type="spellEnd"/>
      <w:r w:rsidRPr="004838ED">
        <w:t xml:space="preserve"> отдельно от других зафиксированных на том же носителе </w:t>
      </w:r>
      <w:proofErr w:type="spellStart"/>
      <w:r w:rsidRPr="004838ED">
        <w:t>ПДн</w:t>
      </w:r>
      <w:proofErr w:type="spellEnd"/>
      <w:r w:rsidRPr="004838ED">
        <w:t xml:space="preserve">, должны быть приняты меры по обеспечению раздельной обработки </w:t>
      </w:r>
      <w:proofErr w:type="spellStart"/>
      <w:r w:rsidRPr="004838ED">
        <w:t>ПДн</w:t>
      </w:r>
      <w:proofErr w:type="spellEnd"/>
      <w:r w:rsidRPr="004838ED">
        <w:t>, в частности:</w:t>
      </w:r>
    </w:p>
    <w:p w:rsidR="00B93954" w:rsidRPr="004838ED" w:rsidRDefault="00F24A05" w:rsidP="004838ED">
      <w:pPr>
        <w:pStyle w:val="2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240" w:lineRule="auto"/>
        <w:ind w:left="20" w:right="20" w:firstLine="567"/>
      </w:pPr>
      <w:r w:rsidRPr="004838ED">
        <w:t xml:space="preserve">при необходимости использования или распространения определенных </w:t>
      </w:r>
      <w:proofErr w:type="spellStart"/>
      <w:r w:rsidRPr="004838ED">
        <w:t>ПДн</w:t>
      </w:r>
      <w:proofErr w:type="spellEnd"/>
      <w:r w:rsidRPr="004838ED">
        <w:t xml:space="preserve"> отдельно от находящихся на том же материальном носителе других </w:t>
      </w:r>
      <w:proofErr w:type="spellStart"/>
      <w:r w:rsidRPr="004838ED">
        <w:t>ПДн</w:t>
      </w:r>
      <w:proofErr w:type="spellEnd"/>
      <w:r w:rsidRPr="004838ED">
        <w:t xml:space="preserve"> осуществляется копирование </w:t>
      </w:r>
      <w:proofErr w:type="spellStart"/>
      <w:r w:rsidRPr="004838ED">
        <w:t>ПДн</w:t>
      </w:r>
      <w:proofErr w:type="spellEnd"/>
      <w:r w:rsidRPr="004838ED">
        <w:t xml:space="preserve">, подлежащих распространению или использованию, способом, исключающим одновременное копирование </w:t>
      </w:r>
      <w:proofErr w:type="spellStart"/>
      <w:r w:rsidRPr="004838ED">
        <w:t>ПДн</w:t>
      </w:r>
      <w:proofErr w:type="spellEnd"/>
      <w:r w:rsidRPr="004838ED">
        <w:t xml:space="preserve">, не подлежащих распространению и использованию, и используется (распространяется) копия </w:t>
      </w:r>
      <w:proofErr w:type="spellStart"/>
      <w:r w:rsidRPr="004838ED">
        <w:t>ПДн</w:t>
      </w:r>
      <w:proofErr w:type="spellEnd"/>
      <w:r w:rsidRPr="004838ED">
        <w:t>;</w:t>
      </w:r>
    </w:p>
    <w:p w:rsidR="00B93954" w:rsidRPr="004838ED" w:rsidRDefault="00F24A05" w:rsidP="004838ED">
      <w:pPr>
        <w:pStyle w:val="2"/>
        <w:numPr>
          <w:ilvl w:val="0"/>
          <w:numId w:val="3"/>
        </w:numPr>
        <w:shd w:val="clear" w:color="auto" w:fill="auto"/>
        <w:tabs>
          <w:tab w:val="left" w:pos="812"/>
        </w:tabs>
        <w:spacing w:after="0" w:line="240" w:lineRule="auto"/>
        <w:ind w:left="20" w:right="20" w:firstLine="567"/>
      </w:pPr>
      <w:r w:rsidRPr="004838ED">
        <w:t xml:space="preserve">при необходимости уничтожения или блокирования части </w:t>
      </w:r>
      <w:proofErr w:type="spellStart"/>
      <w:r w:rsidRPr="004838ED">
        <w:t>ПДн</w:t>
      </w:r>
      <w:proofErr w:type="spellEnd"/>
      <w:r w:rsidRPr="004838ED"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</w:t>
      </w:r>
      <w:proofErr w:type="spellStart"/>
      <w:r w:rsidRPr="004838ED">
        <w:t>ПДн</w:t>
      </w:r>
      <w:proofErr w:type="spellEnd"/>
      <w:r w:rsidRPr="004838ED">
        <w:t>, подлежащих уничтожению или блокированию.</w:t>
      </w:r>
    </w:p>
    <w:p w:rsidR="00B93954" w:rsidRPr="004838ED" w:rsidRDefault="00F24A05" w:rsidP="004838ED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567"/>
      </w:pPr>
      <w:r w:rsidRPr="004838ED">
        <w:t xml:space="preserve">Уничтожение или обезличивание части </w:t>
      </w:r>
      <w:proofErr w:type="spellStart"/>
      <w:r w:rsidRPr="004838ED">
        <w:t>ПДн</w:t>
      </w:r>
      <w:proofErr w:type="spellEnd"/>
      <w:r w:rsidRPr="004838ED">
        <w:t xml:space="preserve">, если это допускается материальным носителем, может производиться способом, исключающим дальнейшую обработку этих </w:t>
      </w:r>
      <w:proofErr w:type="spellStart"/>
      <w:r w:rsidRPr="004838ED">
        <w:t>ПДн</w:t>
      </w:r>
      <w:proofErr w:type="spellEnd"/>
      <w:r w:rsidRPr="004838ED">
        <w:t xml:space="preserve"> с сохранением возможности обработки иных данных, зафиксированных на материальном носителе (уничтожение).</w:t>
      </w:r>
    </w:p>
    <w:p w:rsidR="001B7A21" w:rsidRPr="004838ED" w:rsidRDefault="00F24A05" w:rsidP="001B7A21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after="0" w:line="240" w:lineRule="auto"/>
        <w:ind w:left="20" w:right="20" w:firstLine="567"/>
      </w:pPr>
      <w:r w:rsidRPr="004838ED">
        <w:t xml:space="preserve">Обработка </w:t>
      </w:r>
      <w:proofErr w:type="spellStart"/>
      <w:r w:rsidRPr="004838ED">
        <w:t>ПДн</w:t>
      </w:r>
      <w:proofErr w:type="spellEnd"/>
      <w:r w:rsidRPr="004838ED">
        <w:t xml:space="preserve"> без использования средств автоматизации осуществляться лицами, допущенными к обработке </w:t>
      </w:r>
      <w:proofErr w:type="spellStart"/>
      <w:r w:rsidRPr="004838ED">
        <w:t>ПДн</w:t>
      </w:r>
      <w:proofErr w:type="spellEnd"/>
      <w:r w:rsidRPr="004838ED">
        <w:t xml:space="preserve"> в соответствии с </w:t>
      </w:r>
      <w:r w:rsidR="001B7A21" w:rsidRPr="001B7A21">
        <w:t>положением о разграничении прав доступа</w:t>
      </w:r>
      <w:r w:rsidRPr="004838ED">
        <w:t xml:space="preserve">. При этом лица, получающие доступ к </w:t>
      </w:r>
      <w:proofErr w:type="spellStart"/>
      <w:r w:rsidRPr="004838ED">
        <w:t>ПДн</w:t>
      </w:r>
      <w:proofErr w:type="spellEnd"/>
      <w:r w:rsidRPr="004838ED">
        <w:t xml:space="preserve">, обязаны соблюдать режим конфиденциальности в отношении </w:t>
      </w:r>
      <w:proofErr w:type="gramStart"/>
      <w:r w:rsidRPr="004838ED">
        <w:t>доступных</w:t>
      </w:r>
      <w:proofErr w:type="gramEnd"/>
      <w:r w:rsidRPr="004838ED">
        <w:t xml:space="preserve"> им </w:t>
      </w:r>
      <w:proofErr w:type="spellStart"/>
      <w:r w:rsidRPr="004838ED">
        <w:t>ПДн</w:t>
      </w:r>
      <w:proofErr w:type="spellEnd"/>
      <w:r w:rsidRPr="004838ED">
        <w:t xml:space="preserve">. </w:t>
      </w:r>
    </w:p>
    <w:p w:rsidR="00B93954" w:rsidRPr="001B7A21" w:rsidRDefault="00F24A05" w:rsidP="004838ED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after="0" w:line="240" w:lineRule="auto"/>
        <w:ind w:left="20" w:right="20" w:firstLine="567"/>
      </w:pPr>
      <w:r w:rsidRPr="004838ED">
        <w:t xml:space="preserve">Обработка </w:t>
      </w:r>
      <w:proofErr w:type="spellStart"/>
      <w:r w:rsidRPr="004838ED">
        <w:t>ПДн</w:t>
      </w:r>
      <w:proofErr w:type="spellEnd"/>
      <w:r w:rsidRPr="004838ED">
        <w:t xml:space="preserve">, осуществляемая без использования средств автоматизации, должна осуществляться таким образом, чтобы можно было определить места хранения </w:t>
      </w:r>
      <w:proofErr w:type="spellStart"/>
      <w:r w:rsidRPr="004838ED">
        <w:t>ПДн</w:t>
      </w:r>
      <w:proofErr w:type="spellEnd"/>
      <w:r w:rsidRPr="004838ED">
        <w:t xml:space="preserve"> (материальных носителей).</w:t>
      </w:r>
    </w:p>
    <w:p w:rsidR="001B7A21" w:rsidRDefault="001B7A21" w:rsidP="001B7A21">
      <w:pPr>
        <w:pStyle w:val="2"/>
        <w:shd w:val="clear" w:color="auto" w:fill="auto"/>
        <w:tabs>
          <w:tab w:val="left" w:pos="1225"/>
        </w:tabs>
        <w:spacing w:after="0" w:line="240" w:lineRule="auto"/>
        <w:ind w:left="587" w:right="20"/>
      </w:pPr>
    </w:p>
    <w:p w:rsidR="0019752A" w:rsidRDefault="0019752A" w:rsidP="001B7A21">
      <w:pPr>
        <w:pStyle w:val="2"/>
        <w:shd w:val="clear" w:color="auto" w:fill="auto"/>
        <w:tabs>
          <w:tab w:val="left" w:pos="1225"/>
        </w:tabs>
        <w:spacing w:after="0" w:line="240" w:lineRule="auto"/>
        <w:ind w:left="587" w:right="20"/>
      </w:pPr>
    </w:p>
    <w:p w:rsidR="0019752A" w:rsidRPr="0019752A" w:rsidRDefault="0019752A" w:rsidP="001B7A21">
      <w:pPr>
        <w:pStyle w:val="2"/>
        <w:shd w:val="clear" w:color="auto" w:fill="auto"/>
        <w:tabs>
          <w:tab w:val="left" w:pos="1225"/>
        </w:tabs>
        <w:spacing w:after="0" w:line="240" w:lineRule="auto"/>
        <w:ind w:left="587" w:right="20"/>
      </w:pPr>
    </w:p>
    <w:p w:rsidR="001B7A21" w:rsidRDefault="00F24A05" w:rsidP="001B7A21">
      <w:pPr>
        <w:pStyle w:val="21"/>
        <w:shd w:val="clear" w:color="auto" w:fill="auto"/>
        <w:tabs>
          <w:tab w:val="left" w:pos="10347"/>
        </w:tabs>
        <w:spacing w:before="0" w:after="0" w:line="240" w:lineRule="auto"/>
        <w:ind w:right="-1" w:firstLine="0"/>
        <w:jc w:val="center"/>
      </w:pPr>
      <w:bookmarkStart w:id="3" w:name="bookmark2"/>
      <w:r w:rsidRPr="004838ED">
        <w:rPr>
          <w:sz w:val="24"/>
          <w:szCs w:val="24"/>
        </w:rPr>
        <w:lastRenderedPageBreak/>
        <w:t>5</w:t>
      </w:r>
      <w:r w:rsidRPr="001B7A21">
        <w:t>. Обеспечение безопасности персональных данных</w:t>
      </w:r>
    </w:p>
    <w:p w:rsidR="00B93954" w:rsidRDefault="00F24A05" w:rsidP="001B7A21">
      <w:pPr>
        <w:pStyle w:val="21"/>
        <w:shd w:val="clear" w:color="auto" w:fill="auto"/>
        <w:tabs>
          <w:tab w:val="left" w:pos="10347"/>
        </w:tabs>
        <w:spacing w:before="0" w:after="0" w:line="240" w:lineRule="auto"/>
        <w:ind w:right="-1" w:firstLine="0"/>
        <w:jc w:val="center"/>
      </w:pPr>
      <w:r w:rsidRPr="001B7A21">
        <w:t xml:space="preserve"> при неавтоматизированной обработке</w:t>
      </w:r>
      <w:bookmarkEnd w:id="3"/>
    </w:p>
    <w:p w:rsidR="001B7A21" w:rsidRPr="001B7A21" w:rsidRDefault="001B7A21" w:rsidP="001B7A21">
      <w:pPr>
        <w:pStyle w:val="21"/>
        <w:shd w:val="clear" w:color="auto" w:fill="auto"/>
        <w:tabs>
          <w:tab w:val="left" w:pos="10347"/>
        </w:tabs>
        <w:spacing w:before="0" w:after="0" w:line="240" w:lineRule="auto"/>
        <w:ind w:right="-1" w:firstLine="0"/>
        <w:jc w:val="center"/>
        <w:rPr>
          <w:sz w:val="24"/>
          <w:szCs w:val="24"/>
        </w:rPr>
      </w:pPr>
    </w:p>
    <w:p w:rsidR="00B93954" w:rsidRPr="004838ED" w:rsidRDefault="00F24A05" w:rsidP="004838ED">
      <w:pPr>
        <w:pStyle w:val="2"/>
        <w:numPr>
          <w:ilvl w:val="0"/>
          <w:numId w:val="4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567"/>
      </w:pPr>
      <w:r w:rsidRPr="004838ED">
        <w:t xml:space="preserve">В </w:t>
      </w:r>
      <w:r w:rsidR="00A1369D">
        <w:t>ОГ</w:t>
      </w:r>
      <w:r w:rsidR="00A074AC">
        <w:t>А</w:t>
      </w:r>
      <w:r w:rsidR="00A1369D">
        <w:t>УЗ «Томская областная клиническая больница</w:t>
      </w:r>
      <w:r w:rsidR="001B7A21">
        <w:t>»</w:t>
      </w:r>
      <w:r w:rsidRPr="004838ED">
        <w:t xml:space="preserve"> принимаются организационные и физические меры (охрана помещений, контроль доступа в помещения посторонних лиц, хранение материальных носителей в надежных местах), обеспечивающие сохранность </w:t>
      </w:r>
      <w:proofErr w:type="spellStart"/>
      <w:r w:rsidRPr="004838ED">
        <w:t>ПДн</w:t>
      </w:r>
      <w:proofErr w:type="spellEnd"/>
      <w:r w:rsidRPr="004838ED">
        <w:t xml:space="preserve"> и исключающие возможность несанкционированного доступа к ним.</w:t>
      </w:r>
    </w:p>
    <w:p w:rsidR="00B93954" w:rsidRPr="004838ED" w:rsidRDefault="00F24A05" w:rsidP="004838ED">
      <w:pPr>
        <w:pStyle w:val="2"/>
        <w:numPr>
          <w:ilvl w:val="0"/>
          <w:numId w:val="4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567"/>
      </w:pPr>
      <w:r w:rsidRPr="004838ED">
        <w:t xml:space="preserve">Бумажные документы и иные материальные носители, содержащие </w:t>
      </w:r>
      <w:proofErr w:type="spellStart"/>
      <w:r w:rsidRPr="004838ED">
        <w:t>ПДн</w:t>
      </w:r>
      <w:proofErr w:type="spellEnd"/>
      <w:r w:rsidRPr="004838ED">
        <w:t>, должны храниться в закрытых для визуального просмотра шкафах (желательно в сейфах или запираемых шкафах, если таковые имеются в подразделении).</w:t>
      </w:r>
    </w:p>
    <w:p w:rsidR="00B93954" w:rsidRPr="004838ED" w:rsidRDefault="00F24A05" w:rsidP="004838ED">
      <w:pPr>
        <w:pStyle w:val="2"/>
        <w:numPr>
          <w:ilvl w:val="0"/>
          <w:numId w:val="4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567"/>
      </w:pPr>
      <w:r w:rsidRPr="004838ED">
        <w:t xml:space="preserve">В рабочее время документы, содержащие </w:t>
      </w:r>
      <w:proofErr w:type="spellStart"/>
      <w:r w:rsidRPr="004838ED">
        <w:t>ПДн</w:t>
      </w:r>
      <w:proofErr w:type="spellEnd"/>
      <w:r w:rsidRPr="004838ED">
        <w:t>, не должны находиться</w:t>
      </w:r>
      <w:r w:rsidRPr="004838ED">
        <w:rPr>
          <w:rStyle w:val="0pt"/>
        </w:rPr>
        <w:t xml:space="preserve"> на </w:t>
      </w:r>
      <w:r w:rsidRPr="004838ED">
        <w:t>столах сотрудников подразделения дольше времени необходимого</w:t>
      </w:r>
      <w:r w:rsidRPr="004838ED">
        <w:rPr>
          <w:rStyle w:val="0pt"/>
        </w:rPr>
        <w:t xml:space="preserve"> на</w:t>
      </w:r>
      <w:r w:rsidRPr="004838ED">
        <w:t xml:space="preserve"> их</w:t>
      </w:r>
      <w:r w:rsidRPr="004838ED">
        <w:rPr>
          <w:rStyle w:val="0pt"/>
        </w:rPr>
        <w:t xml:space="preserve"> обработку. </w:t>
      </w:r>
      <w:r w:rsidRPr="004838ED">
        <w:t xml:space="preserve">Во время обработки документы, содержащие </w:t>
      </w:r>
      <w:proofErr w:type="spellStart"/>
      <w:r w:rsidRPr="004838ED">
        <w:t>ПДн</w:t>
      </w:r>
      <w:proofErr w:type="spellEnd"/>
      <w:r w:rsidRPr="004838ED">
        <w:t>, по возможности размещаются таким образом, чтобы с них отсутствовала возможность просмотра</w:t>
      </w:r>
      <w:r w:rsidRPr="004838ED">
        <w:rPr>
          <w:rStyle w:val="0pt"/>
        </w:rPr>
        <w:t xml:space="preserve"> информации </w:t>
      </w:r>
      <w:r w:rsidRPr="004838ED">
        <w:t>посторонними лицами.</w:t>
      </w:r>
    </w:p>
    <w:p w:rsidR="00B93954" w:rsidRDefault="00F24A05" w:rsidP="004838ED">
      <w:pPr>
        <w:pStyle w:val="2"/>
        <w:numPr>
          <w:ilvl w:val="0"/>
          <w:numId w:val="4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567"/>
      </w:pPr>
      <w:r w:rsidRPr="004838ED">
        <w:t>В конце рабочего дня все документы, дела, листы</w:t>
      </w:r>
      <w:r w:rsidRPr="004838ED">
        <w:rPr>
          <w:rStyle w:val="0pt"/>
        </w:rPr>
        <w:t xml:space="preserve"> бумаги и блокноты с </w:t>
      </w:r>
      <w:r w:rsidRPr="004838ED">
        <w:t>рабочими записями, инструктивные и справочные материалы</w:t>
      </w:r>
      <w:r w:rsidRPr="004838ED">
        <w:rPr>
          <w:rStyle w:val="0pt"/>
        </w:rPr>
        <w:t xml:space="preserve"> должны быть убраны </w:t>
      </w:r>
      <w:r w:rsidRPr="004838ED">
        <w:t>в предназначенные для этого шкафы, сейфы. Черновики и</w:t>
      </w:r>
      <w:r w:rsidRPr="004838ED">
        <w:rPr>
          <w:rStyle w:val="0pt"/>
        </w:rPr>
        <w:t xml:space="preserve"> редакции документов </w:t>
      </w:r>
      <w:r w:rsidRPr="004838ED">
        <w:t xml:space="preserve">испорченные бланки, листы со </w:t>
      </w:r>
      <w:r>
        <w:t>служебными записями</w:t>
      </w:r>
      <w:r w:rsidR="001B7A21">
        <w:rPr>
          <w:rStyle w:val="0pt"/>
        </w:rPr>
        <w:t xml:space="preserve"> в конце рабочего дня </w:t>
      </w:r>
      <w:r>
        <w:t>уничтожаются.</w:t>
      </w:r>
    </w:p>
    <w:sectPr w:rsidR="00B93954" w:rsidSect="0019752A">
      <w:type w:val="continuous"/>
      <w:pgSz w:w="11905" w:h="16837"/>
      <w:pgMar w:top="851" w:right="565" w:bottom="15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CD" w:rsidRDefault="009B4DCD">
      <w:r>
        <w:separator/>
      </w:r>
    </w:p>
  </w:endnote>
  <w:endnote w:type="continuationSeparator" w:id="0">
    <w:p w:rsidR="009B4DCD" w:rsidRDefault="009B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CD" w:rsidRDefault="009B4DCD"/>
  </w:footnote>
  <w:footnote w:type="continuationSeparator" w:id="0">
    <w:p w:rsidR="009B4DCD" w:rsidRDefault="009B4D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B15"/>
    <w:multiLevelType w:val="multilevel"/>
    <w:tmpl w:val="F87C4A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875B1"/>
    <w:multiLevelType w:val="multilevel"/>
    <w:tmpl w:val="C0A860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56849"/>
    <w:multiLevelType w:val="multilevel"/>
    <w:tmpl w:val="FAA64C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76404"/>
    <w:multiLevelType w:val="multilevel"/>
    <w:tmpl w:val="596E6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3954"/>
    <w:rsid w:val="001204FD"/>
    <w:rsid w:val="0019752A"/>
    <w:rsid w:val="001B7A21"/>
    <w:rsid w:val="004838ED"/>
    <w:rsid w:val="005264B3"/>
    <w:rsid w:val="00863BD8"/>
    <w:rsid w:val="008F1B8B"/>
    <w:rsid w:val="00953449"/>
    <w:rsid w:val="009B4DCD"/>
    <w:rsid w:val="00A00D02"/>
    <w:rsid w:val="00A074AC"/>
    <w:rsid w:val="00A1369D"/>
    <w:rsid w:val="00B93954"/>
    <w:rsid w:val="00B95500"/>
    <w:rsid w:val="00D43F18"/>
    <w:rsid w:val="00E2372C"/>
    <w:rsid w:val="00E26AA2"/>
    <w:rsid w:val="00ED028D"/>
    <w:rsid w:val="00F2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0D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D0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0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sid w:val="00A0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0">
    <w:name w:val="Основной текст (2)_"/>
    <w:basedOn w:val="a0"/>
    <w:link w:val="21"/>
    <w:rsid w:val="00A0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A0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0pt">
    <w:name w:val="Основной текст + Интервал 0 pt"/>
    <w:basedOn w:val="a4"/>
    <w:rsid w:val="00A0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2">
    <w:name w:val="Основной текст2"/>
    <w:basedOn w:val="a"/>
    <w:link w:val="a4"/>
    <w:rsid w:val="00A00D02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A00D02"/>
    <w:pPr>
      <w:shd w:val="clear" w:color="auto" w:fill="FFFFFF"/>
      <w:spacing w:before="300" w:after="300" w:line="307" w:lineRule="exact"/>
      <w:ind w:hanging="13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rsid w:val="00A00D02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00" w:line="307" w:lineRule="exact"/>
      <w:ind w:hanging="13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Главного врача</dc:creator>
  <cp:lastModifiedBy>User</cp:lastModifiedBy>
  <cp:revision>6</cp:revision>
  <dcterms:created xsi:type="dcterms:W3CDTF">2012-07-12T02:31:00Z</dcterms:created>
  <dcterms:modified xsi:type="dcterms:W3CDTF">2014-10-16T15:23:00Z</dcterms:modified>
</cp:coreProperties>
</file>